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C7FBA" w14:textId="77777777" w:rsidR="004558B7" w:rsidRDefault="004558B7" w:rsidP="004558B7">
      <w:pPr>
        <w:pStyle w:val="1"/>
      </w:pPr>
      <w:r>
        <w:t>Резюме</w:t>
      </w:r>
    </w:p>
    <w:p w14:paraId="4F0CE447" w14:textId="281AD52B" w:rsidR="004558B7" w:rsidRDefault="004558B7" w:rsidP="004558B7">
      <w:r>
        <w:t>В статье представлены обзор и анализ результатов различных исследований, в т.ч. рандомизированных—Symplicity HTN-1, 2, 3, в которых изучали клиническую эффективность метода в лечении различных заболеваний сердечно-сосудистой системы: артериальной гипертензии, недостаточности кровообращения, нарушений ритма сердца и др.</w:t>
      </w:r>
    </w:p>
    <w:p w14:paraId="3C9E4C3D" w14:textId="77777777" w:rsidR="004558B7" w:rsidRPr="004558B7" w:rsidRDefault="004558B7" w:rsidP="004558B7">
      <w:pPr>
        <w:rPr>
          <w:b/>
          <w:bCs/>
        </w:rPr>
      </w:pPr>
      <w:r w:rsidRPr="004558B7">
        <w:rPr>
          <w:b/>
          <w:bCs/>
        </w:rPr>
        <w:t>Ключевые слова</w:t>
      </w:r>
    </w:p>
    <w:p w14:paraId="553FD1D3" w14:textId="1FDF8ED6" w:rsidR="00B83398" w:rsidRPr="004558B7" w:rsidRDefault="004558B7" w:rsidP="004558B7">
      <w:r>
        <w:t>Артериальная гипертония, почечная денерваци</w:t>
      </w:r>
      <w:bookmarkStart w:id="0" w:name="_GoBack"/>
      <w:bookmarkEnd w:id="0"/>
      <w:r>
        <w:t>я, Symplicity.</w:t>
      </w:r>
    </w:p>
    <w:sectPr w:rsidR="00B83398" w:rsidRPr="0045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2020-04-10T07:23:00Z</dcterms:created>
  <dcterms:modified xsi:type="dcterms:W3CDTF">2020-04-10T07:23:00Z</dcterms:modified>
</cp:coreProperties>
</file>